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534"/>
        <w:gridCol w:w="3064"/>
        <w:gridCol w:w="316"/>
        <w:gridCol w:w="251"/>
        <w:gridCol w:w="251"/>
        <w:gridCol w:w="436"/>
        <w:gridCol w:w="1548"/>
        <w:gridCol w:w="567"/>
        <w:gridCol w:w="1014"/>
        <w:gridCol w:w="1079"/>
      </w:tblGrid>
      <w:tr w:rsidR="004A0A37" w14:paraId="7C492717" w14:textId="77777777">
        <w:trPr>
          <w:trHeight w:val="330"/>
        </w:trPr>
        <w:tc>
          <w:tcPr>
            <w:tcW w:w="9463" w:type="dxa"/>
            <w:gridSpan w:val="11"/>
          </w:tcPr>
          <w:p w14:paraId="4613AFB9" w14:textId="77777777" w:rsidR="004A0A37" w:rsidRDefault="002B1C66">
            <w:pPr>
              <w:pStyle w:val="TableParagraph"/>
              <w:spacing w:before="41" w:line="270" w:lineRule="exact"/>
              <w:ind w:left="3920" w:right="3862"/>
              <w:jc w:val="center"/>
              <w:rPr>
                <w:rFonts w:ascii="Microsoft YaHei" w:hAnsi="Microsoft YaHei"/>
                <w:b/>
                <w:sz w:val="16"/>
              </w:rPr>
            </w:pPr>
            <w:r>
              <w:rPr>
                <w:rFonts w:ascii="Microsoft YaHei" w:hAnsi="Microsoft YaHei"/>
                <w:b/>
                <w:spacing w:val="-2"/>
                <w:w w:val="105"/>
                <w:sz w:val="16"/>
              </w:rPr>
              <w:t>RİSK</w:t>
            </w:r>
            <w:r>
              <w:rPr>
                <w:rFonts w:ascii="Microsoft YaHei" w:hAnsi="Microsoft YaHei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spacing w:val="-2"/>
                <w:w w:val="105"/>
                <w:sz w:val="16"/>
              </w:rPr>
              <w:t>KAYIT</w:t>
            </w:r>
            <w:r>
              <w:rPr>
                <w:rFonts w:ascii="Microsoft YaHei" w:hAnsi="Microsoft YaHei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spacing w:val="-4"/>
                <w:w w:val="105"/>
                <w:sz w:val="16"/>
              </w:rPr>
              <w:t>FORMU</w:t>
            </w:r>
          </w:p>
        </w:tc>
      </w:tr>
      <w:tr w:rsidR="004A0A37" w14:paraId="0364BCAD" w14:textId="77777777">
        <w:trPr>
          <w:trHeight w:val="187"/>
        </w:trPr>
        <w:tc>
          <w:tcPr>
            <w:tcW w:w="937" w:type="dxa"/>
            <w:gridSpan w:val="2"/>
          </w:tcPr>
          <w:p w14:paraId="1D6DAA39" w14:textId="77777777" w:rsidR="004A0A37" w:rsidRDefault="002B1C66">
            <w:pPr>
              <w:pStyle w:val="TableParagraph"/>
              <w:spacing w:line="167" w:lineRule="exact"/>
              <w:ind w:left="45"/>
              <w:rPr>
                <w:rFonts w:ascii="Microsoft YaHei" w:hAnsi="Microsoft YaHei"/>
                <w:b/>
                <w:sz w:val="16"/>
              </w:rPr>
            </w:pPr>
            <w:r>
              <w:rPr>
                <w:rFonts w:ascii="Microsoft YaHei" w:hAnsi="Microsoft YaHei"/>
                <w:b/>
                <w:w w:val="105"/>
                <w:sz w:val="16"/>
              </w:rPr>
              <w:t>Birim</w:t>
            </w:r>
            <w:r>
              <w:rPr>
                <w:rFonts w:ascii="Microsoft YaHei" w:hAnsi="Microsoft YaHei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spacing w:val="-4"/>
                <w:w w:val="105"/>
                <w:sz w:val="16"/>
              </w:rPr>
              <w:t>Adı:</w:t>
            </w:r>
          </w:p>
        </w:tc>
        <w:tc>
          <w:tcPr>
            <w:tcW w:w="8526" w:type="dxa"/>
            <w:gridSpan w:val="9"/>
          </w:tcPr>
          <w:p w14:paraId="132812C5" w14:textId="5EAD78DC" w:rsidR="004A0A37" w:rsidRDefault="00212075">
            <w:pPr>
              <w:pStyle w:val="TableParagraph"/>
              <w:tabs>
                <w:tab w:val="left" w:pos="6538"/>
              </w:tabs>
              <w:spacing w:line="167" w:lineRule="exact"/>
              <w:ind w:left="47"/>
              <w:rPr>
                <w:rFonts w:ascii="Microsoft YaHei"/>
                <w:b/>
                <w:sz w:val="16"/>
              </w:rPr>
            </w:pPr>
            <w:r>
              <w:rPr>
                <w:rFonts w:ascii="Microsoft YaHei"/>
                <w:b/>
                <w:w w:val="105"/>
                <w:sz w:val="16"/>
              </w:rPr>
              <w:t xml:space="preserve">TIP </w:t>
            </w:r>
            <w:r w:rsidRPr="00212075">
              <w:rPr>
                <w:rFonts w:ascii="Times New Roman" w:hAnsi="Times New Roman" w:cs="Times New Roman"/>
                <w:b/>
                <w:w w:val="105"/>
                <w:sz w:val="16"/>
              </w:rPr>
              <w:t>FAKÜLTESİ</w:t>
            </w:r>
            <w:r>
              <w:rPr>
                <w:rFonts w:ascii="Microsoft YaHei"/>
                <w:b/>
                <w:sz w:val="16"/>
              </w:rPr>
              <w:tab/>
            </w:r>
            <w:r>
              <w:rPr>
                <w:rFonts w:ascii="Microsoft YaHei"/>
                <w:b/>
                <w:spacing w:val="-2"/>
                <w:w w:val="105"/>
                <w:sz w:val="16"/>
              </w:rPr>
              <w:t>Tarih: 25/01/2023</w:t>
            </w:r>
          </w:p>
        </w:tc>
      </w:tr>
      <w:tr w:rsidR="004A0A37" w14:paraId="37F15E37" w14:textId="77777777">
        <w:trPr>
          <w:trHeight w:val="153"/>
        </w:trPr>
        <w:tc>
          <w:tcPr>
            <w:tcW w:w="403" w:type="dxa"/>
            <w:tcBorders>
              <w:right w:val="single" w:sz="6" w:space="0" w:color="000000"/>
            </w:tcBorders>
            <w:shd w:val="clear" w:color="auto" w:fill="FF0000"/>
          </w:tcPr>
          <w:p w14:paraId="4AA6F9A9" w14:textId="77777777" w:rsidR="004A0A37" w:rsidRDefault="002B1C66">
            <w:pPr>
              <w:pStyle w:val="TableParagraph"/>
              <w:spacing w:line="134" w:lineRule="exact"/>
              <w:ind w:left="172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1</w:t>
            </w: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02C4A6CF" w14:textId="77777777" w:rsidR="004A0A37" w:rsidRDefault="002B1C66">
            <w:pPr>
              <w:pStyle w:val="TableParagraph"/>
              <w:spacing w:line="134" w:lineRule="exact"/>
              <w:ind w:left="57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2</w:t>
            </w:r>
          </w:p>
        </w:tc>
        <w:tc>
          <w:tcPr>
            <w:tcW w:w="30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4D400194" w14:textId="77777777" w:rsidR="004A0A37" w:rsidRDefault="002B1C66">
            <w:pPr>
              <w:pStyle w:val="TableParagraph"/>
              <w:spacing w:line="134" w:lineRule="exact"/>
              <w:ind w:left="57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3</w:t>
            </w:r>
          </w:p>
        </w:tc>
        <w:tc>
          <w:tcPr>
            <w:tcW w:w="3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2B897551" w14:textId="77777777" w:rsidR="004A0A37" w:rsidRDefault="002B1C66">
            <w:pPr>
              <w:pStyle w:val="TableParagraph"/>
              <w:spacing w:line="134" w:lineRule="exact"/>
              <w:ind w:left="137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4</w:t>
            </w:r>
          </w:p>
        </w:tc>
        <w:tc>
          <w:tcPr>
            <w:tcW w:w="2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53667A25" w14:textId="77777777" w:rsidR="004A0A37" w:rsidRDefault="002B1C66">
            <w:pPr>
              <w:pStyle w:val="TableParagraph"/>
              <w:spacing w:line="134" w:lineRule="exact"/>
              <w:ind w:left="10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5</w:t>
            </w:r>
          </w:p>
        </w:tc>
        <w:tc>
          <w:tcPr>
            <w:tcW w:w="2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1D68AF7E" w14:textId="77777777" w:rsidR="004A0A37" w:rsidRDefault="002B1C66">
            <w:pPr>
              <w:pStyle w:val="TableParagraph"/>
              <w:spacing w:line="134" w:lineRule="exact"/>
              <w:ind w:left="104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6</w:t>
            </w: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54212447" w14:textId="77777777" w:rsidR="004A0A37" w:rsidRDefault="002B1C66">
            <w:pPr>
              <w:pStyle w:val="TableParagraph"/>
              <w:spacing w:line="134" w:lineRule="exact"/>
              <w:ind w:left="197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7</w:t>
            </w:r>
          </w:p>
        </w:tc>
        <w:tc>
          <w:tcPr>
            <w:tcW w:w="15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167997C7" w14:textId="77777777" w:rsidR="004A0A37" w:rsidRDefault="002B1C66">
            <w:pPr>
              <w:pStyle w:val="TableParagraph"/>
              <w:spacing w:line="134" w:lineRule="exact"/>
              <w:ind w:left="58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51C07AEB" w14:textId="77777777" w:rsidR="004A0A37" w:rsidRDefault="002B1C66">
            <w:pPr>
              <w:pStyle w:val="TableParagraph"/>
              <w:spacing w:line="134" w:lineRule="exact"/>
              <w:ind w:left="58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9</w:t>
            </w:r>
          </w:p>
        </w:tc>
        <w:tc>
          <w:tcPr>
            <w:tcW w:w="10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14:paraId="60386A1A" w14:textId="77777777" w:rsidR="004A0A37" w:rsidRDefault="002B1C66">
            <w:pPr>
              <w:pStyle w:val="TableParagraph"/>
              <w:spacing w:line="134" w:lineRule="exact"/>
              <w:ind w:left="429" w:right="370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spacing w:val="-5"/>
                <w:w w:val="105"/>
                <w:sz w:val="13"/>
              </w:rPr>
              <w:t>10</w:t>
            </w:r>
          </w:p>
        </w:tc>
        <w:tc>
          <w:tcPr>
            <w:tcW w:w="1079" w:type="dxa"/>
            <w:tcBorders>
              <w:left w:val="single" w:sz="6" w:space="0" w:color="000000"/>
            </w:tcBorders>
            <w:shd w:val="clear" w:color="auto" w:fill="FF0000"/>
          </w:tcPr>
          <w:p w14:paraId="6F4B5463" w14:textId="77777777" w:rsidR="004A0A37" w:rsidRDefault="002B1C66">
            <w:pPr>
              <w:pStyle w:val="TableParagraph"/>
              <w:spacing w:line="134" w:lineRule="exact"/>
              <w:ind w:left="462" w:right="395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spacing w:val="-5"/>
                <w:w w:val="105"/>
                <w:sz w:val="13"/>
              </w:rPr>
              <w:t>11</w:t>
            </w:r>
          </w:p>
        </w:tc>
      </w:tr>
      <w:tr w:rsidR="004A0A37" w14:paraId="2100C1E8" w14:textId="77777777">
        <w:trPr>
          <w:trHeight w:val="1063"/>
        </w:trPr>
        <w:tc>
          <w:tcPr>
            <w:tcW w:w="403" w:type="dxa"/>
            <w:textDirection w:val="btLr"/>
          </w:tcPr>
          <w:p w14:paraId="41B82E62" w14:textId="77777777" w:rsidR="004A0A37" w:rsidRDefault="002B1C66">
            <w:pPr>
              <w:pStyle w:val="TableParagraph"/>
              <w:spacing w:before="114" w:line="238" w:lineRule="exact"/>
              <w:ind w:left="257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Sıra</w:t>
            </w:r>
            <w:r>
              <w:rPr>
                <w:rFonts w:ascii="Microsoft YaHei" w:hAnsi="Microsoft YaHei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534" w:type="dxa"/>
            <w:textDirection w:val="btLr"/>
          </w:tcPr>
          <w:p w14:paraId="51D84D9A" w14:textId="77777777" w:rsidR="004A0A37" w:rsidRDefault="004A0A3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225EB47" w14:textId="77777777" w:rsidR="004A0A37" w:rsidRDefault="002B1C66">
            <w:pPr>
              <w:pStyle w:val="TableParagraph"/>
              <w:ind w:left="106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Referans</w:t>
            </w:r>
            <w:r>
              <w:rPr>
                <w:rFonts w:ascii="Microsoft YaHe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spacing w:val="-5"/>
                <w:w w:val="105"/>
                <w:sz w:val="13"/>
              </w:rPr>
              <w:t>No</w:t>
            </w:r>
          </w:p>
        </w:tc>
        <w:tc>
          <w:tcPr>
            <w:tcW w:w="3064" w:type="dxa"/>
          </w:tcPr>
          <w:p w14:paraId="33BFF6EF" w14:textId="77777777" w:rsidR="004A0A37" w:rsidRDefault="004A0A37">
            <w:pPr>
              <w:pStyle w:val="TableParagraph"/>
              <w:rPr>
                <w:rFonts w:ascii="Times New Roman"/>
                <w:sz w:val="16"/>
              </w:rPr>
            </w:pPr>
          </w:p>
          <w:p w14:paraId="6670F747" w14:textId="77777777" w:rsidR="004A0A37" w:rsidRDefault="004A0A37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6CB5170" w14:textId="77777777" w:rsidR="004A0A37" w:rsidRDefault="002B1C66">
            <w:pPr>
              <w:pStyle w:val="TableParagraph"/>
              <w:ind w:left="936" w:right="879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Tespit</w:t>
            </w:r>
            <w:r>
              <w:rPr>
                <w:rFonts w:ascii="Microsoft YaHei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Edilen</w:t>
            </w:r>
            <w:r>
              <w:rPr>
                <w:rFonts w:ascii="Microsoft YaHei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spacing w:val="-4"/>
                <w:w w:val="105"/>
                <w:sz w:val="13"/>
              </w:rPr>
              <w:t>Risk</w:t>
            </w:r>
          </w:p>
        </w:tc>
        <w:tc>
          <w:tcPr>
            <w:tcW w:w="316" w:type="dxa"/>
            <w:textDirection w:val="btLr"/>
          </w:tcPr>
          <w:p w14:paraId="10FFE5B8" w14:textId="77777777" w:rsidR="004A0A37" w:rsidRDefault="002B1C66">
            <w:pPr>
              <w:pStyle w:val="TableParagraph"/>
              <w:spacing w:before="67" w:line="199" w:lineRule="exact"/>
              <w:ind w:left="64" w:right="64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pacing w:val="-4"/>
                <w:w w:val="105"/>
                <w:sz w:val="13"/>
              </w:rPr>
              <w:t>Etki</w:t>
            </w:r>
          </w:p>
        </w:tc>
        <w:tc>
          <w:tcPr>
            <w:tcW w:w="251" w:type="dxa"/>
            <w:textDirection w:val="btLr"/>
          </w:tcPr>
          <w:p w14:paraId="441C87E1" w14:textId="77777777" w:rsidR="004A0A37" w:rsidRDefault="002B1C66">
            <w:pPr>
              <w:pStyle w:val="TableParagraph"/>
              <w:spacing w:before="10" w:line="191" w:lineRule="exact"/>
              <w:ind w:left="279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>Olasılık</w:t>
            </w:r>
          </w:p>
        </w:tc>
        <w:tc>
          <w:tcPr>
            <w:tcW w:w="251" w:type="dxa"/>
            <w:textDirection w:val="btLr"/>
          </w:tcPr>
          <w:p w14:paraId="159599E2" w14:textId="77777777" w:rsidR="004A0A37" w:rsidRDefault="002B1C66">
            <w:pPr>
              <w:pStyle w:val="TableParagraph"/>
              <w:spacing w:before="10" w:line="191" w:lineRule="exact"/>
              <w:ind w:left="174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Risk</w:t>
            </w:r>
            <w:r>
              <w:rPr>
                <w:rFonts w:ascii="Microsoft YaHei" w:hAnsi="Microsoft YaHei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spacing w:val="-4"/>
                <w:w w:val="105"/>
                <w:sz w:val="13"/>
              </w:rPr>
              <w:t>Puanı</w:t>
            </w:r>
          </w:p>
        </w:tc>
        <w:tc>
          <w:tcPr>
            <w:tcW w:w="436" w:type="dxa"/>
            <w:textDirection w:val="btLr"/>
          </w:tcPr>
          <w:p w14:paraId="273D3018" w14:textId="77777777" w:rsidR="004A0A37" w:rsidRDefault="002B1C66">
            <w:pPr>
              <w:pStyle w:val="TableParagraph"/>
              <w:spacing w:before="21" w:line="231" w:lineRule="exact"/>
              <w:ind w:left="64" w:right="65"/>
              <w:jc w:val="center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>Değişim</w:t>
            </w:r>
          </w:p>
          <w:p w14:paraId="716ADD03" w14:textId="77777777" w:rsidR="004A0A37" w:rsidRDefault="002B1C66">
            <w:pPr>
              <w:pStyle w:val="TableParagraph"/>
              <w:spacing w:line="134" w:lineRule="exact"/>
              <w:ind w:left="64" w:right="78"/>
              <w:jc w:val="center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>(Riskin</w:t>
            </w:r>
            <w:r>
              <w:rPr>
                <w:rFonts w:ascii="Microsoft YaHei" w:hAnsi="Microsoft YaHe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spacing w:val="-4"/>
                <w:w w:val="105"/>
                <w:sz w:val="13"/>
              </w:rPr>
              <w:t>Yönü)</w:t>
            </w:r>
          </w:p>
        </w:tc>
        <w:tc>
          <w:tcPr>
            <w:tcW w:w="1548" w:type="dxa"/>
          </w:tcPr>
          <w:p w14:paraId="2BADA331" w14:textId="77777777" w:rsidR="004A0A37" w:rsidRDefault="004A0A37">
            <w:pPr>
              <w:pStyle w:val="TableParagraph"/>
              <w:rPr>
                <w:rFonts w:ascii="Times New Roman"/>
                <w:sz w:val="16"/>
              </w:rPr>
            </w:pPr>
          </w:p>
          <w:p w14:paraId="3F5A663E" w14:textId="77777777" w:rsidR="004A0A37" w:rsidRDefault="004A0A3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0A113164" w14:textId="77777777" w:rsidR="004A0A37" w:rsidRDefault="002B1C66">
            <w:pPr>
              <w:pStyle w:val="TableParagraph"/>
              <w:spacing w:line="204" w:lineRule="auto"/>
              <w:ind w:left="499" w:right="256" w:hanging="179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Risk</w:t>
            </w:r>
            <w:r>
              <w:rPr>
                <w:rFonts w:ascii="Microsoft YaHei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 xml:space="preserve">verilecek </w:t>
            </w:r>
            <w:r>
              <w:rPr>
                <w:rFonts w:ascii="Microsoft YaHei"/>
                <w:b/>
                <w:spacing w:val="-2"/>
                <w:w w:val="105"/>
                <w:sz w:val="13"/>
              </w:rPr>
              <w:t>cevaplar</w:t>
            </w:r>
          </w:p>
        </w:tc>
        <w:tc>
          <w:tcPr>
            <w:tcW w:w="567" w:type="dxa"/>
            <w:textDirection w:val="btLr"/>
          </w:tcPr>
          <w:p w14:paraId="50A08D23" w14:textId="77777777" w:rsidR="004A0A37" w:rsidRDefault="004A0A3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A536051" w14:textId="77777777" w:rsidR="004A0A37" w:rsidRDefault="002B1C66">
            <w:pPr>
              <w:pStyle w:val="TableParagraph"/>
              <w:ind w:left="-9" w:right="-15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Başlangıç</w:t>
            </w:r>
            <w:r>
              <w:rPr>
                <w:rFonts w:ascii="Microsoft YaHei" w:hAnsi="Microsoft YaHei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>Tarihi</w:t>
            </w:r>
          </w:p>
        </w:tc>
        <w:tc>
          <w:tcPr>
            <w:tcW w:w="1014" w:type="dxa"/>
          </w:tcPr>
          <w:p w14:paraId="2BA2CCC8" w14:textId="77777777" w:rsidR="004A0A37" w:rsidRDefault="004A0A37">
            <w:pPr>
              <w:pStyle w:val="TableParagraph"/>
              <w:rPr>
                <w:rFonts w:ascii="Times New Roman"/>
                <w:sz w:val="16"/>
              </w:rPr>
            </w:pPr>
          </w:p>
          <w:p w14:paraId="1F96E7D4" w14:textId="77777777" w:rsidR="004A0A37" w:rsidRDefault="004A0A37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B487B51" w14:textId="77777777" w:rsidR="004A0A37" w:rsidRDefault="002B1C66">
            <w:pPr>
              <w:pStyle w:val="TableParagraph"/>
              <w:ind w:left="74" w:right="14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Riskin</w:t>
            </w:r>
            <w:r>
              <w:rPr>
                <w:rFonts w:ascii="Microsoft YaHei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spacing w:val="-2"/>
                <w:w w:val="105"/>
                <w:sz w:val="13"/>
              </w:rPr>
              <w:t>Sahibi</w:t>
            </w:r>
          </w:p>
        </w:tc>
        <w:tc>
          <w:tcPr>
            <w:tcW w:w="1079" w:type="dxa"/>
          </w:tcPr>
          <w:p w14:paraId="26AFC152" w14:textId="77777777" w:rsidR="004A0A37" w:rsidRDefault="004A0A37">
            <w:pPr>
              <w:pStyle w:val="TableParagraph"/>
              <w:rPr>
                <w:rFonts w:ascii="Times New Roman"/>
                <w:sz w:val="16"/>
              </w:rPr>
            </w:pPr>
          </w:p>
          <w:p w14:paraId="3F983A09" w14:textId="77777777" w:rsidR="004A0A37" w:rsidRDefault="004A0A37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DF73D8A" w14:textId="77777777" w:rsidR="004A0A37" w:rsidRDefault="002B1C66">
            <w:pPr>
              <w:pStyle w:val="TableParagraph"/>
              <w:ind w:left="142" w:right="83"/>
              <w:jc w:val="center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>Açıklamalar</w:t>
            </w:r>
          </w:p>
        </w:tc>
      </w:tr>
      <w:tr w:rsidR="00223080" w14:paraId="3D807004" w14:textId="77777777" w:rsidTr="00223080">
        <w:trPr>
          <w:cantSplit/>
          <w:trHeight w:val="1134"/>
        </w:trPr>
        <w:tc>
          <w:tcPr>
            <w:tcW w:w="403" w:type="dxa"/>
            <w:textDirection w:val="btLr"/>
          </w:tcPr>
          <w:p w14:paraId="351BB4E7" w14:textId="64B8E6FB" w:rsidR="00223080" w:rsidRDefault="00223080" w:rsidP="00223080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1</w:t>
            </w:r>
          </w:p>
        </w:tc>
        <w:tc>
          <w:tcPr>
            <w:tcW w:w="534" w:type="dxa"/>
            <w:textDirection w:val="btLr"/>
          </w:tcPr>
          <w:p w14:paraId="780D0649" w14:textId="43FA1482" w:rsidR="00223080" w:rsidRDefault="00223080" w:rsidP="00223080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26B71A61" w14:textId="320BC1AF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Yeni kurulan ve geli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mekte olan bir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 olmam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z neticesinde gerek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 y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netimi gerekse akademik personel olarak i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 xml:space="preserve"> kontrol konusunda yeterli bilgiye sahip olmam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zdan dolay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s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re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lerde hakimiyet sa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lanamamaktad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r.</w:t>
            </w:r>
          </w:p>
        </w:tc>
        <w:tc>
          <w:tcPr>
            <w:tcW w:w="316" w:type="dxa"/>
          </w:tcPr>
          <w:p w14:paraId="597BCF62" w14:textId="7D2AF85E" w:rsidR="00223080" w:rsidRPr="00223080" w:rsidRDefault="00223080" w:rsidP="00223080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1" w:type="dxa"/>
          </w:tcPr>
          <w:p w14:paraId="7DCFBBC3" w14:textId="7E6682C1" w:rsidR="00223080" w:rsidRPr="00223080" w:rsidRDefault="00223080" w:rsidP="00223080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25632DE3" w14:textId="5B6B4567" w:rsidR="00223080" w:rsidRPr="00223080" w:rsidRDefault="00223080" w:rsidP="00223080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436" w:type="dxa"/>
          </w:tcPr>
          <w:p w14:paraId="68E435A7" w14:textId="60AC2100" w:rsidR="00223080" w:rsidRPr="00223080" w:rsidRDefault="00223080" w:rsidP="00223080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15EB3FDB" w14:textId="27448A42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İç</w:t>
            </w:r>
            <w:r w:rsidRPr="00223080">
              <w:rPr>
                <w:rFonts w:ascii="Times New Roman"/>
                <w:sz w:val="14"/>
                <w:szCs w:val="14"/>
              </w:rPr>
              <w:t xml:space="preserve"> kontrol standartlar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na uyum eylem plan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ile ilgili verilerin toplanmas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ve plan haz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rlanmas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i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in yetkili merci olan Strateji Geli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tirme Daire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kanl</w:t>
            </w:r>
            <w:r w:rsidRPr="00223080">
              <w:rPr>
                <w:rFonts w:ascii="Times New Roman"/>
                <w:sz w:val="14"/>
                <w:szCs w:val="14"/>
              </w:rPr>
              <w:t>ığı’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s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re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 xml:space="preserve"> hakk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nda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ltemizi bilgilendirmesi ve s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re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 xml:space="preserve">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lat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lmas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i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 xml:space="preserve">in 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nc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 olmas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nem arz etmektedir.</w:t>
            </w:r>
          </w:p>
        </w:tc>
        <w:tc>
          <w:tcPr>
            <w:tcW w:w="567" w:type="dxa"/>
            <w:textDirection w:val="btLr"/>
          </w:tcPr>
          <w:p w14:paraId="7CFD7585" w14:textId="42C8B85E" w:rsidR="00223080" w:rsidRPr="00223080" w:rsidRDefault="00223080" w:rsidP="00223080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31879448" w14:textId="77777777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Rekt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rl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k</w:t>
            </w:r>
          </w:p>
          <w:p w14:paraId="55F74E6A" w14:textId="77777777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Strateji Geli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tirme Daire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kanl</w:t>
            </w:r>
            <w:r w:rsidRPr="00223080">
              <w:rPr>
                <w:rFonts w:ascii="Times New Roman"/>
                <w:sz w:val="14"/>
                <w:szCs w:val="14"/>
              </w:rPr>
              <w:t>ığı</w:t>
            </w:r>
          </w:p>
          <w:p w14:paraId="3FD743FB" w14:textId="77777777" w:rsidR="00212075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4B823898" w14:textId="6FDB018C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 w:rsidR="00212075"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</w:t>
            </w:r>
          </w:p>
          <w:p w14:paraId="22925BAA" w14:textId="13F942BC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Akademik ve </w:t>
            </w:r>
            <w:r w:rsidRPr="00223080">
              <w:rPr>
                <w:rFonts w:ascii="Times New Roman"/>
                <w:sz w:val="14"/>
                <w:szCs w:val="14"/>
              </w:rPr>
              <w:t>İ</w:t>
            </w:r>
            <w:r w:rsidRPr="00223080">
              <w:rPr>
                <w:rFonts w:ascii="Times New Roman"/>
                <w:sz w:val="14"/>
                <w:szCs w:val="14"/>
              </w:rPr>
              <w:t>dari personel</w:t>
            </w:r>
          </w:p>
        </w:tc>
        <w:tc>
          <w:tcPr>
            <w:tcW w:w="1079" w:type="dxa"/>
          </w:tcPr>
          <w:p w14:paraId="63D35568" w14:textId="6E8ACFED" w:rsidR="00223080" w:rsidRPr="00223080" w:rsidRDefault="00223080" w:rsidP="00223080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0DB0F702" w14:textId="77777777" w:rsidTr="002B1C66">
        <w:trPr>
          <w:cantSplit/>
          <w:trHeight w:val="732"/>
        </w:trPr>
        <w:tc>
          <w:tcPr>
            <w:tcW w:w="403" w:type="dxa"/>
            <w:textDirection w:val="btLr"/>
          </w:tcPr>
          <w:p w14:paraId="03561F40" w14:textId="24821E0D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2</w:t>
            </w:r>
          </w:p>
        </w:tc>
        <w:tc>
          <w:tcPr>
            <w:tcW w:w="534" w:type="dxa"/>
            <w:textDirection w:val="btLr"/>
          </w:tcPr>
          <w:p w14:paraId="159F4BAB" w14:textId="6BF1855B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1B26991E" w14:textId="054CFFDE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Yeni kurulan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 olunmas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verdi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 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 xml:space="preserve"> y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 g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 xml:space="preserve">z 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ne al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rsa,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 b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nyesinde 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al</w:t>
            </w:r>
            <w:r w:rsidRPr="00223080">
              <w:rPr>
                <w:rFonts w:ascii="Times New Roman"/>
                <w:sz w:val="14"/>
                <w:szCs w:val="14"/>
              </w:rPr>
              <w:t>ış</w:t>
            </w:r>
            <w:r w:rsidRPr="00223080">
              <w:rPr>
                <w:rFonts w:ascii="Times New Roman"/>
                <w:sz w:val="14"/>
                <w:szCs w:val="14"/>
              </w:rPr>
              <w:t>an idari personel say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azl</w:t>
            </w:r>
            <w:r w:rsidRPr="00223080">
              <w:rPr>
                <w:rFonts w:ascii="Times New Roman"/>
                <w:sz w:val="14"/>
                <w:szCs w:val="14"/>
              </w:rPr>
              <w:t>ığı</w:t>
            </w:r>
            <w:r w:rsidRPr="00223080">
              <w:rPr>
                <w:rFonts w:ascii="Times New Roman"/>
                <w:sz w:val="14"/>
                <w:szCs w:val="14"/>
              </w:rPr>
              <w:t xml:space="preserve"> birim personel ba</w:t>
            </w:r>
            <w:r w:rsidRPr="00223080">
              <w:rPr>
                <w:rFonts w:ascii="Times New Roman"/>
                <w:sz w:val="14"/>
                <w:szCs w:val="14"/>
              </w:rPr>
              <w:t>şı</w:t>
            </w:r>
            <w:r w:rsidRPr="00223080">
              <w:rPr>
                <w:rFonts w:ascii="Times New Roman"/>
                <w:sz w:val="14"/>
                <w:szCs w:val="14"/>
              </w:rPr>
              <w:t>na d</w:t>
            </w:r>
            <w:r w:rsidRPr="00223080">
              <w:rPr>
                <w:rFonts w:ascii="Times New Roman"/>
                <w:sz w:val="14"/>
                <w:szCs w:val="14"/>
              </w:rPr>
              <w:t>üş</w:t>
            </w:r>
            <w:r w:rsidRPr="00223080">
              <w:rPr>
                <w:rFonts w:ascii="Times New Roman"/>
                <w:sz w:val="14"/>
                <w:szCs w:val="14"/>
              </w:rPr>
              <w:t>en 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 xml:space="preserve"> y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 artt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rmaktad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r.</w:t>
            </w:r>
          </w:p>
        </w:tc>
        <w:tc>
          <w:tcPr>
            <w:tcW w:w="316" w:type="dxa"/>
            <w:tcBorders>
              <w:bottom w:val="single" w:sz="6" w:space="0" w:color="000000"/>
            </w:tcBorders>
          </w:tcPr>
          <w:p w14:paraId="32CCDE01" w14:textId="1A5BA62B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786D987D" w14:textId="49028B00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1F7FE23B" w14:textId="019B4E81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436" w:type="dxa"/>
          </w:tcPr>
          <w:p w14:paraId="0816BDCA" w14:textId="2BAAB411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21C0E777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PDB</w:t>
            </w:r>
            <w:r w:rsidRPr="00223080">
              <w:rPr>
                <w:rFonts w:ascii="Times New Roman"/>
                <w:sz w:val="14"/>
                <w:szCs w:val="14"/>
              </w:rPr>
              <w:t>’</w:t>
            </w:r>
            <w:r w:rsidRPr="00223080">
              <w:rPr>
                <w:rFonts w:ascii="Times New Roman"/>
                <w:sz w:val="14"/>
                <w:szCs w:val="14"/>
              </w:rPr>
              <w:t>ye iletilecektir.</w:t>
            </w:r>
          </w:p>
          <w:p w14:paraId="6B7BA561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01846085" w14:textId="3B887AB4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6C71C53A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Rekt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rl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k</w:t>
            </w:r>
          </w:p>
          <w:p w14:paraId="4856D0F0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459A5244" w14:textId="37F4105C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</w:t>
            </w:r>
          </w:p>
          <w:p w14:paraId="29245DE8" w14:textId="40C3ACAA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Fak</w:t>
            </w:r>
            <w:r>
              <w:rPr>
                <w:rFonts w:ascii="Times New Roman"/>
                <w:sz w:val="14"/>
                <w:szCs w:val="14"/>
              </w:rPr>
              <w:t>ü</w:t>
            </w:r>
            <w:r>
              <w:rPr>
                <w:rFonts w:ascii="Times New Roman"/>
                <w:sz w:val="14"/>
                <w:szCs w:val="14"/>
              </w:rPr>
              <w:t>lte Sekreteri</w:t>
            </w:r>
          </w:p>
          <w:p w14:paraId="2F996FEB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Genel Sekreterlik</w:t>
            </w:r>
          </w:p>
          <w:p w14:paraId="4E777F8B" w14:textId="4AF1DBA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PDB</w:t>
            </w:r>
          </w:p>
        </w:tc>
        <w:tc>
          <w:tcPr>
            <w:tcW w:w="1079" w:type="dxa"/>
          </w:tcPr>
          <w:p w14:paraId="5964DE4C" w14:textId="28F13AAE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217A0BD9" w14:textId="77777777" w:rsidTr="002B1C66">
        <w:trPr>
          <w:cantSplit/>
          <w:trHeight w:val="988"/>
        </w:trPr>
        <w:tc>
          <w:tcPr>
            <w:tcW w:w="403" w:type="dxa"/>
            <w:textDirection w:val="btLr"/>
          </w:tcPr>
          <w:p w14:paraId="5900C2B2" w14:textId="1818CFD8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3</w:t>
            </w:r>
          </w:p>
        </w:tc>
        <w:tc>
          <w:tcPr>
            <w:tcW w:w="534" w:type="dxa"/>
            <w:textDirection w:val="btLr"/>
          </w:tcPr>
          <w:p w14:paraId="04EA49C6" w14:textId="2B95F4DD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2B1CD7E5" w14:textId="15C1F633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Dosyalama (ar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iv) sistem eksikli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</w:t>
            </w:r>
          </w:p>
        </w:tc>
        <w:tc>
          <w:tcPr>
            <w:tcW w:w="316" w:type="dxa"/>
            <w:tcBorders>
              <w:top w:val="single" w:sz="6" w:space="0" w:color="000000"/>
            </w:tcBorders>
          </w:tcPr>
          <w:p w14:paraId="0C93310E" w14:textId="4982503B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05CD96CB" w14:textId="274CBEF4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3B1E9FC5" w14:textId="4646501C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436" w:type="dxa"/>
          </w:tcPr>
          <w:p w14:paraId="20E420FC" w14:textId="780EA410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6AD223E8" w14:textId="654FF6DA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Dekanl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k ve ar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ivleme sistem temini ile g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 xml:space="preserve">revli 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niversitenin gerekli birimleri</w:t>
            </w:r>
            <w:r>
              <w:rPr>
                <w:rFonts w:ascii="Times New Roman"/>
                <w:sz w:val="14"/>
                <w:szCs w:val="14"/>
              </w:rPr>
              <w:t>ne iletilecektir.</w:t>
            </w:r>
          </w:p>
        </w:tc>
        <w:tc>
          <w:tcPr>
            <w:tcW w:w="567" w:type="dxa"/>
            <w:textDirection w:val="btLr"/>
          </w:tcPr>
          <w:p w14:paraId="1AB87C9C" w14:textId="7DD82BE5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242A6856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Rekt</w:t>
            </w:r>
            <w:r>
              <w:rPr>
                <w:rFonts w:ascii="Times New Roman"/>
                <w:sz w:val="14"/>
                <w:szCs w:val="14"/>
              </w:rPr>
              <w:t>ö</w:t>
            </w:r>
            <w:r>
              <w:rPr>
                <w:rFonts w:ascii="Times New Roman"/>
                <w:sz w:val="14"/>
                <w:szCs w:val="14"/>
              </w:rPr>
              <w:t>rl</w:t>
            </w:r>
            <w:r>
              <w:rPr>
                <w:rFonts w:ascii="Times New Roman"/>
                <w:sz w:val="14"/>
                <w:szCs w:val="14"/>
              </w:rPr>
              <w:t>ü</w:t>
            </w:r>
            <w:r>
              <w:rPr>
                <w:rFonts w:ascii="Times New Roman"/>
                <w:sz w:val="14"/>
                <w:szCs w:val="14"/>
              </w:rPr>
              <w:t>k</w:t>
            </w:r>
          </w:p>
          <w:p w14:paraId="284B1ADD" w14:textId="257C147B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64524F13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</w:t>
            </w:r>
          </w:p>
          <w:p w14:paraId="2E7ED34E" w14:textId="527D2BA1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 xml:space="preserve">Bilgi </w:t>
            </w:r>
            <w:r>
              <w:rPr>
                <w:rFonts w:ascii="Times New Roman"/>
                <w:sz w:val="14"/>
                <w:szCs w:val="14"/>
              </w:rPr>
              <w:t>İş</w:t>
            </w:r>
            <w:r>
              <w:rPr>
                <w:rFonts w:ascii="Times New Roman"/>
                <w:sz w:val="14"/>
                <w:szCs w:val="14"/>
              </w:rPr>
              <w:t>lem Daire Ba</w:t>
            </w:r>
            <w:r>
              <w:rPr>
                <w:rFonts w:ascii="Times New Roman"/>
                <w:sz w:val="14"/>
                <w:szCs w:val="14"/>
              </w:rPr>
              <w:t>ş</w:t>
            </w:r>
            <w:r>
              <w:rPr>
                <w:rFonts w:ascii="Times New Roman"/>
                <w:sz w:val="14"/>
                <w:szCs w:val="14"/>
              </w:rPr>
              <w:t>kanl</w:t>
            </w:r>
            <w:r>
              <w:rPr>
                <w:rFonts w:ascii="Times New Roman"/>
                <w:sz w:val="14"/>
                <w:szCs w:val="14"/>
              </w:rPr>
              <w:t>ığı</w:t>
            </w:r>
          </w:p>
          <w:p w14:paraId="26FFA697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329133EE" w14:textId="25C26A90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79" w:type="dxa"/>
          </w:tcPr>
          <w:p w14:paraId="07820157" w14:textId="7ABAA396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4251A9F3" w14:textId="77777777" w:rsidTr="00223080">
        <w:trPr>
          <w:cantSplit/>
          <w:trHeight w:val="1134"/>
        </w:trPr>
        <w:tc>
          <w:tcPr>
            <w:tcW w:w="403" w:type="dxa"/>
            <w:textDirection w:val="btLr"/>
          </w:tcPr>
          <w:p w14:paraId="622541DF" w14:textId="59CB196B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4</w:t>
            </w:r>
          </w:p>
        </w:tc>
        <w:tc>
          <w:tcPr>
            <w:tcW w:w="534" w:type="dxa"/>
            <w:textDirection w:val="btLr"/>
          </w:tcPr>
          <w:p w14:paraId="6A9B9F7B" w14:textId="32DF7F0E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6F4234BB" w14:textId="6B86D27E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ltemiz 2023-2024 e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itim-</w:t>
            </w:r>
            <w:r w:rsidRPr="00223080">
              <w:rPr>
                <w:rFonts w:ascii="Times New Roman"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sz w:val="14"/>
                <w:szCs w:val="14"/>
              </w:rPr>
              <w:t>retim d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neminde 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ltemizi kazanan </w:t>
            </w:r>
            <w:r w:rsidRPr="00223080">
              <w:rPr>
                <w:rFonts w:ascii="Times New Roman"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sz w:val="14"/>
                <w:szCs w:val="14"/>
              </w:rPr>
              <w:t xml:space="preserve">rencilerimizin </w:t>
            </w:r>
            <w:r w:rsidRPr="00223080">
              <w:rPr>
                <w:rFonts w:ascii="Times New Roman"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sz w:val="14"/>
                <w:szCs w:val="14"/>
              </w:rPr>
              <w:t>renimlerini b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nyesinde vermeyi planlamaktad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r. Bu plan neticesinde yeterli ve kaliteli bir e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itim verilmesi i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in gerekli donan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mlar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(laboratuvar, 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t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phane vb.) sa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lanmas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nemlidir. Zaman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nda yeteri kadar 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dene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in temin edilememesinden dolay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i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in zaman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nda tamamlanamamas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/ s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re uzat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m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ve fiyat fark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olu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neticesinde s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re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te aksamalar olu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makta ve mevcut planlamam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z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riske atmaktad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r.</w:t>
            </w:r>
          </w:p>
        </w:tc>
        <w:tc>
          <w:tcPr>
            <w:tcW w:w="316" w:type="dxa"/>
          </w:tcPr>
          <w:p w14:paraId="59EDDE39" w14:textId="28EFAA5F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1" w:type="dxa"/>
          </w:tcPr>
          <w:p w14:paraId="157306F4" w14:textId="0D67D2E2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78DE74BC" w14:textId="6311EFCE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436" w:type="dxa"/>
          </w:tcPr>
          <w:p w14:paraId="0931560C" w14:textId="7CDF5C4D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44BEC6AD" w14:textId="755D4D9A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niversite ilgili birimleri</w:t>
            </w:r>
            <w:r>
              <w:rPr>
                <w:rFonts w:ascii="Times New Roman"/>
                <w:sz w:val="14"/>
                <w:szCs w:val="14"/>
              </w:rPr>
              <w:t>ne iletilecektir.</w:t>
            </w:r>
          </w:p>
        </w:tc>
        <w:tc>
          <w:tcPr>
            <w:tcW w:w="567" w:type="dxa"/>
            <w:textDirection w:val="btLr"/>
          </w:tcPr>
          <w:p w14:paraId="65D8BD27" w14:textId="6918EE98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27E49AE0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Rekt</w:t>
            </w:r>
            <w:r>
              <w:rPr>
                <w:rFonts w:ascii="Times New Roman"/>
                <w:sz w:val="14"/>
                <w:szCs w:val="14"/>
              </w:rPr>
              <w:t>ö</w:t>
            </w:r>
            <w:r>
              <w:rPr>
                <w:rFonts w:ascii="Times New Roman"/>
                <w:sz w:val="14"/>
                <w:szCs w:val="14"/>
              </w:rPr>
              <w:t>rl</w:t>
            </w:r>
            <w:r>
              <w:rPr>
                <w:rFonts w:ascii="Times New Roman"/>
                <w:sz w:val="14"/>
                <w:szCs w:val="14"/>
              </w:rPr>
              <w:t>ü</w:t>
            </w:r>
            <w:r>
              <w:rPr>
                <w:rFonts w:ascii="Times New Roman"/>
                <w:sz w:val="14"/>
                <w:szCs w:val="14"/>
              </w:rPr>
              <w:t>k</w:t>
            </w:r>
          </w:p>
          <w:p w14:paraId="08163941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579F16BA" w14:textId="0D37CC8B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</w:t>
            </w:r>
          </w:p>
          <w:p w14:paraId="30AEA459" w14:textId="255D3668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B</w:t>
            </w:r>
            <w:r>
              <w:rPr>
                <w:rFonts w:ascii="Times New Roman"/>
                <w:sz w:val="14"/>
                <w:szCs w:val="14"/>
              </w:rPr>
              <w:t>ö</w:t>
            </w:r>
            <w:r>
              <w:rPr>
                <w:rFonts w:ascii="Times New Roman"/>
                <w:sz w:val="14"/>
                <w:szCs w:val="14"/>
              </w:rPr>
              <w:t>l</w:t>
            </w:r>
            <w:r>
              <w:rPr>
                <w:rFonts w:ascii="Times New Roman"/>
                <w:sz w:val="14"/>
                <w:szCs w:val="14"/>
              </w:rPr>
              <w:t>ü</w:t>
            </w:r>
            <w:r>
              <w:rPr>
                <w:rFonts w:ascii="Times New Roman"/>
                <w:sz w:val="14"/>
                <w:szCs w:val="14"/>
              </w:rPr>
              <w:t>m Ba</w:t>
            </w:r>
            <w:r>
              <w:rPr>
                <w:rFonts w:ascii="Times New Roman"/>
                <w:sz w:val="14"/>
                <w:szCs w:val="14"/>
              </w:rPr>
              <w:t>ş</w:t>
            </w:r>
            <w:r>
              <w:rPr>
                <w:rFonts w:ascii="Times New Roman"/>
                <w:sz w:val="14"/>
                <w:szCs w:val="14"/>
              </w:rPr>
              <w:t>kanl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klar</w:t>
            </w:r>
            <w:r>
              <w:rPr>
                <w:rFonts w:ascii="Times New Roman"/>
                <w:sz w:val="14"/>
                <w:szCs w:val="14"/>
              </w:rPr>
              <w:t>ı</w:t>
            </w:r>
          </w:p>
          <w:p w14:paraId="03FCEC95" w14:textId="206759FD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Akademik personel</w:t>
            </w:r>
          </w:p>
          <w:p w14:paraId="46DD66FF" w14:textId="1AA869E5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79" w:type="dxa"/>
          </w:tcPr>
          <w:p w14:paraId="36C518B5" w14:textId="3F11DD8D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05644240" w14:textId="77777777" w:rsidTr="002B1C66">
        <w:trPr>
          <w:cantSplit/>
          <w:trHeight w:val="902"/>
        </w:trPr>
        <w:tc>
          <w:tcPr>
            <w:tcW w:w="403" w:type="dxa"/>
            <w:textDirection w:val="btLr"/>
          </w:tcPr>
          <w:p w14:paraId="51F1B315" w14:textId="5F9B0D37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5</w:t>
            </w:r>
          </w:p>
        </w:tc>
        <w:tc>
          <w:tcPr>
            <w:tcW w:w="534" w:type="dxa"/>
            <w:textDirection w:val="btLr"/>
          </w:tcPr>
          <w:p w14:paraId="24647EE4" w14:textId="4319FB7A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3E64A428" w14:textId="75D781D0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Fak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lte binas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olmamas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</w:p>
        </w:tc>
        <w:tc>
          <w:tcPr>
            <w:tcW w:w="316" w:type="dxa"/>
          </w:tcPr>
          <w:p w14:paraId="35FA5644" w14:textId="7F52285B" w:rsidR="00212075" w:rsidRPr="00212075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5FCC5055" w14:textId="0DE32AAA" w:rsidR="00212075" w:rsidRPr="00212075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3C32C0B8" w14:textId="17EE8C3A" w:rsidR="00212075" w:rsidRPr="00212075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436" w:type="dxa"/>
          </w:tcPr>
          <w:p w14:paraId="021825A5" w14:textId="1B1E4A61" w:rsidR="00212075" w:rsidRPr="00212075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12075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7368D366" w14:textId="4C8E0492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niversite ilgili birimleri</w:t>
            </w:r>
            <w:r>
              <w:rPr>
                <w:rFonts w:ascii="Times New Roman"/>
                <w:sz w:val="14"/>
                <w:szCs w:val="14"/>
              </w:rPr>
              <w:t>ne iletilecektir.</w:t>
            </w:r>
          </w:p>
        </w:tc>
        <w:tc>
          <w:tcPr>
            <w:tcW w:w="567" w:type="dxa"/>
            <w:textDirection w:val="btLr"/>
          </w:tcPr>
          <w:p w14:paraId="1782F38F" w14:textId="581A71B6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611AEF54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Rekt</w:t>
            </w:r>
            <w:r>
              <w:rPr>
                <w:rFonts w:ascii="Times New Roman"/>
                <w:sz w:val="14"/>
                <w:szCs w:val="14"/>
              </w:rPr>
              <w:t>ö</w:t>
            </w:r>
            <w:r>
              <w:rPr>
                <w:rFonts w:ascii="Times New Roman"/>
                <w:sz w:val="14"/>
                <w:szCs w:val="14"/>
              </w:rPr>
              <w:t>rl</w:t>
            </w:r>
            <w:r>
              <w:rPr>
                <w:rFonts w:ascii="Times New Roman"/>
                <w:sz w:val="14"/>
                <w:szCs w:val="14"/>
              </w:rPr>
              <w:t>ü</w:t>
            </w:r>
            <w:r>
              <w:rPr>
                <w:rFonts w:ascii="Times New Roman"/>
                <w:sz w:val="14"/>
                <w:szCs w:val="14"/>
              </w:rPr>
              <w:t>k</w:t>
            </w:r>
          </w:p>
          <w:p w14:paraId="615C666B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30D20F35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</w:t>
            </w:r>
          </w:p>
          <w:p w14:paraId="15C676F7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79" w:type="dxa"/>
          </w:tcPr>
          <w:p w14:paraId="79CE962D" w14:textId="3948A9CF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506029DB" w14:textId="77777777" w:rsidTr="00223080">
        <w:trPr>
          <w:cantSplit/>
          <w:trHeight w:val="1134"/>
        </w:trPr>
        <w:tc>
          <w:tcPr>
            <w:tcW w:w="403" w:type="dxa"/>
            <w:textDirection w:val="btLr"/>
          </w:tcPr>
          <w:p w14:paraId="74591509" w14:textId="591C8782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6</w:t>
            </w:r>
          </w:p>
        </w:tc>
        <w:tc>
          <w:tcPr>
            <w:tcW w:w="534" w:type="dxa"/>
            <w:textDirection w:val="btLr"/>
          </w:tcPr>
          <w:p w14:paraId="1888FFCB" w14:textId="77777777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754E7A0A" w14:textId="62195802" w:rsidR="00212075" w:rsidRPr="00223080" w:rsidRDefault="00212075" w:rsidP="00212075">
            <w:pPr>
              <w:pStyle w:val="TableParagraph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retim eleman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 xml:space="preserve"> say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s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n/niteli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ğ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inin yetersiz olmas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</w:p>
          <w:p w14:paraId="6DF4C0B7" w14:textId="5E12C94F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-Kadro imk</w:t>
            </w:r>
            <w:r w:rsidRPr="00223080">
              <w:rPr>
                <w:rFonts w:ascii="Times New Roman"/>
                <w:sz w:val="14"/>
                <w:szCs w:val="14"/>
              </w:rPr>
              <w:t>â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olarak ola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an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st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aba g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 xml:space="preserve">sterilse de kadrolara </w:t>
            </w:r>
            <w:r w:rsidRPr="00223080">
              <w:rPr>
                <w:rFonts w:ascii="Times New Roman"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sz w:val="14"/>
                <w:szCs w:val="14"/>
              </w:rPr>
              <w:t xml:space="preserve">retim 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yesi bulunmas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nda zorluk 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ekilmekte</w:t>
            </w:r>
          </w:p>
          <w:p w14:paraId="5AC9DC98" w14:textId="61922C88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-Akademik ilanlara yeterli nitelikte </w:t>
            </w:r>
            <w:r w:rsidRPr="00223080">
              <w:rPr>
                <w:rFonts w:ascii="Times New Roman"/>
                <w:sz w:val="14"/>
                <w:szCs w:val="14"/>
              </w:rPr>
              <w:t>öğ</w:t>
            </w:r>
            <w:r w:rsidRPr="00223080">
              <w:rPr>
                <w:rFonts w:ascii="Times New Roman"/>
                <w:sz w:val="14"/>
                <w:szCs w:val="14"/>
              </w:rPr>
              <w:t>retim eleman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vurmamas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</w:p>
        </w:tc>
        <w:tc>
          <w:tcPr>
            <w:tcW w:w="316" w:type="dxa"/>
          </w:tcPr>
          <w:p w14:paraId="0D20A8DC" w14:textId="65BBB2A9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1" w:type="dxa"/>
          </w:tcPr>
          <w:p w14:paraId="38FABA24" w14:textId="6CC1E851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05C3D617" w14:textId="517ACE98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436" w:type="dxa"/>
          </w:tcPr>
          <w:p w14:paraId="44F8F01F" w14:textId="1DC9570A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10E4BE20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PDB</w:t>
            </w:r>
            <w:r w:rsidRPr="00223080">
              <w:rPr>
                <w:rFonts w:ascii="Times New Roman"/>
                <w:sz w:val="14"/>
                <w:szCs w:val="14"/>
              </w:rPr>
              <w:t>’</w:t>
            </w:r>
            <w:r w:rsidRPr="00223080">
              <w:rPr>
                <w:rFonts w:ascii="Times New Roman"/>
                <w:sz w:val="14"/>
                <w:szCs w:val="14"/>
              </w:rPr>
              <w:t>ye iletilecektir.</w:t>
            </w:r>
          </w:p>
          <w:p w14:paraId="1D209ED8" w14:textId="58355402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077A862F" w14:textId="0989496F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05856ADF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57D9A88E" w14:textId="77777777" w:rsidR="00212075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Yrd. B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l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m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kan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</w:p>
          <w:p w14:paraId="027A7805" w14:textId="385C91FF" w:rsidR="00A8509E" w:rsidRPr="00223080" w:rsidRDefault="00A8509E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PDB</w:t>
            </w:r>
          </w:p>
        </w:tc>
        <w:tc>
          <w:tcPr>
            <w:tcW w:w="1079" w:type="dxa"/>
          </w:tcPr>
          <w:p w14:paraId="2F5AFB1C" w14:textId="1D7F9E43" w:rsidR="00212075" w:rsidRPr="00223080" w:rsidRDefault="00212075" w:rsidP="00212075">
            <w:pPr>
              <w:rPr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  <w:tr w:rsidR="00212075" w14:paraId="333DDEC3" w14:textId="77777777" w:rsidTr="002B1C66">
        <w:trPr>
          <w:cantSplit/>
          <w:trHeight w:val="451"/>
        </w:trPr>
        <w:tc>
          <w:tcPr>
            <w:tcW w:w="403" w:type="dxa"/>
            <w:textDirection w:val="btLr"/>
          </w:tcPr>
          <w:p w14:paraId="1AF370E5" w14:textId="36876217" w:rsidR="00212075" w:rsidRDefault="00212075" w:rsidP="00212075">
            <w:pPr>
              <w:pStyle w:val="TableParagraph"/>
              <w:spacing w:before="114" w:line="238" w:lineRule="exact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sz w:val="13"/>
              </w:rPr>
              <w:t>7</w:t>
            </w:r>
          </w:p>
        </w:tc>
        <w:tc>
          <w:tcPr>
            <w:tcW w:w="534" w:type="dxa"/>
            <w:textDirection w:val="btLr"/>
          </w:tcPr>
          <w:p w14:paraId="083EBC77" w14:textId="77777777" w:rsidR="00212075" w:rsidRDefault="00212075" w:rsidP="00212075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</w:p>
        </w:tc>
        <w:tc>
          <w:tcPr>
            <w:tcW w:w="3064" w:type="dxa"/>
          </w:tcPr>
          <w:p w14:paraId="02457F74" w14:textId="77777777" w:rsidR="00212075" w:rsidRPr="00223080" w:rsidRDefault="00212075" w:rsidP="00212075">
            <w:pPr>
              <w:pStyle w:val="TableParagraph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Ö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rg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ü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t yap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s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n olu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ş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turulamamas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ı</w:t>
            </w:r>
          </w:p>
          <w:p w14:paraId="7217618A" w14:textId="3F373804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-Faaliyetlerin planlamas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nda, ger</w:t>
            </w:r>
            <w:r w:rsidRPr="00223080">
              <w:rPr>
                <w:rFonts w:ascii="Times New Roman"/>
                <w:sz w:val="14"/>
                <w:szCs w:val="14"/>
              </w:rPr>
              <w:t>ç</w:t>
            </w:r>
            <w:r w:rsidRPr="00223080">
              <w:rPr>
                <w:rFonts w:ascii="Times New Roman"/>
                <w:sz w:val="14"/>
                <w:szCs w:val="14"/>
              </w:rPr>
              <w:t>ekle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tirilmesinde s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z sahibi kurullar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olu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turulamamas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</w:p>
          <w:p w14:paraId="5D66C408" w14:textId="58023BB6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-B</w:t>
            </w:r>
            <w:r w:rsidRPr="00223080">
              <w:rPr>
                <w:rFonts w:ascii="Times New Roman"/>
                <w:sz w:val="14"/>
                <w:szCs w:val="14"/>
              </w:rPr>
              <w:t>ö</w:t>
            </w:r>
            <w:r w:rsidRPr="00223080">
              <w:rPr>
                <w:rFonts w:ascii="Times New Roman"/>
                <w:sz w:val="14"/>
                <w:szCs w:val="14"/>
              </w:rPr>
              <w:t>l</w:t>
            </w:r>
            <w:r w:rsidRPr="00223080">
              <w:rPr>
                <w:rFonts w:ascii="Times New Roman"/>
                <w:sz w:val="14"/>
                <w:szCs w:val="14"/>
              </w:rPr>
              <w:t>ü</w:t>
            </w:r>
            <w:r w:rsidRPr="00223080">
              <w:rPr>
                <w:rFonts w:ascii="Times New Roman"/>
                <w:sz w:val="14"/>
                <w:szCs w:val="14"/>
              </w:rPr>
              <w:t>m, ana bilim dal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,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>vb. ba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kanl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klar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>n olu</w:t>
            </w:r>
            <w:r w:rsidRPr="00223080">
              <w:rPr>
                <w:rFonts w:ascii="Times New Roman"/>
                <w:sz w:val="14"/>
                <w:szCs w:val="14"/>
              </w:rPr>
              <w:t>ş</w:t>
            </w:r>
            <w:r w:rsidRPr="00223080">
              <w:rPr>
                <w:rFonts w:ascii="Times New Roman"/>
                <w:sz w:val="14"/>
                <w:szCs w:val="14"/>
              </w:rPr>
              <w:t>turulamamas</w:t>
            </w:r>
            <w:r w:rsidRPr="00223080">
              <w:rPr>
                <w:rFonts w:ascii="Times New Roman"/>
                <w:sz w:val="14"/>
                <w:szCs w:val="14"/>
              </w:rPr>
              <w:t>ı</w:t>
            </w:r>
            <w:r w:rsidRPr="00223080">
              <w:rPr>
                <w:rFonts w:ascii="Times New Roman"/>
                <w:sz w:val="14"/>
                <w:szCs w:val="14"/>
              </w:rPr>
              <w:t xml:space="preserve"> </w:t>
            </w:r>
          </w:p>
          <w:p w14:paraId="69D0C857" w14:textId="1EAB6ECF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-Personel yetersizli</w:t>
            </w:r>
            <w:r w:rsidRPr="00223080">
              <w:rPr>
                <w:rFonts w:ascii="Times New Roman"/>
                <w:sz w:val="14"/>
                <w:szCs w:val="14"/>
              </w:rPr>
              <w:t>ğ</w:t>
            </w:r>
            <w:r w:rsidRPr="00223080">
              <w:rPr>
                <w:rFonts w:ascii="Times New Roman"/>
                <w:sz w:val="14"/>
                <w:szCs w:val="14"/>
              </w:rPr>
              <w:t>i</w:t>
            </w:r>
          </w:p>
        </w:tc>
        <w:tc>
          <w:tcPr>
            <w:tcW w:w="316" w:type="dxa"/>
          </w:tcPr>
          <w:p w14:paraId="09A2AAC5" w14:textId="1CFC4B2A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51" w:type="dxa"/>
          </w:tcPr>
          <w:p w14:paraId="407DF007" w14:textId="15DC447B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1" w:type="dxa"/>
          </w:tcPr>
          <w:p w14:paraId="3A6E19AE" w14:textId="195A0BA5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436" w:type="dxa"/>
          </w:tcPr>
          <w:p w14:paraId="2CDBF996" w14:textId="68755D81" w:rsidR="00212075" w:rsidRPr="00223080" w:rsidRDefault="00212075" w:rsidP="00212075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YEN</w:t>
            </w:r>
            <w:r w:rsidRPr="00223080">
              <w:rPr>
                <w:rFonts w:ascii="Times New Roman"/>
                <w:b/>
                <w:bCs/>
                <w:sz w:val="14"/>
                <w:szCs w:val="14"/>
              </w:rPr>
              <w:t>İ</w:t>
            </w:r>
          </w:p>
        </w:tc>
        <w:tc>
          <w:tcPr>
            <w:tcW w:w="1548" w:type="dxa"/>
          </w:tcPr>
          <w:p w14:paraId="4F239A79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PDB</w:t>
            </w:r>
            <w:r w:rsidRPr="00223080">
              <w:rPr>
                <w:rFonts w:ascii="Times New Roman"/>
                <w:sz w:val="14"/>
                <w:szCs w:val="14"/>
              </w:rPr>
              <w:t>’</w:t>
            </w:r>
            <w:r w:rsidRPr="00223080">
              <w:rPr>
                <w:rFonts w:ascii="Times New Roman"/>
                <w:sz w:val="14"/>
                <w:szCs w:val="14"/>
              </w:rPr>
              <w:t>ye iletilecektir.</w:t>
            </w:r>
          </w:p>
          <w:p w14:paraId="0E02AD03" w14:textId="77777777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17B40470" w14:textId="72D2D387" w:rsidR="00212075" w:rsidRPr="00223080" w:rsidRDefault="00212075" w:rsidP="00212075">
            <w:pPr>
              <w:pStyle w:val="TableParagraph"/>
              <w:ind w:left="113" w:right="113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25/01/2023</w:t>
            </w:r>
          </w:p>
        </w:tc>
        <w:tc>
          <w:tcPr>
            <w:tcW w:w="1014" w:type="dxa"/>
          </w:tcPr>
          <w:p w14:paraId="271B7BA1" w14:textId="77777777" w:rsidR="00A8509E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Dekan </w:t>
            </w:r>
          </w:p>
          <w:p w14:paraId="07CC32E9" w14:textId="64628BCE" w:rsidR="00212075" w:rsidRPr="00223080" w:rsidRDefault="00A8509E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Dekan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 w:rsidRPr="00223080">
              <w:rPr>
                <w:rFonts w:ascii="Times New Roman"/>
                <w:sz w:val="14"/>
                <w:szCs w:val="14"/>
              </w:rPr>
              <w:t xml:space="preserve">Yrd. </w:t>
            </w:r>
            <w:r w:rsidR="00212075" w:rsidRPr="00223080">
              <w:rPr>
                <w:rFonts w:ascii="Times New Roman"/>
                <w:sz w:val="14"/>
                <w:szCs w:val="14"/>
              </w:rPr>
              <w:t>B</w:t>
            </w:r>
            <w:r w:rsidR="00212075" w:rsidRPr="00223080">
              <w:rPr>
                <w:rFonts w:ascii="Times New Roman"/>
                <w:sz w:val="14"/>
                <w:szCs w:val="14"/>
              </w:rPr>
              <w:t>ö</w:t>
            </w:r>
            <w:r w:rsidR="00212075" w:rsidRPr="00223080">
              <w:rPr>
                <w:rFonts w:ascii="Times New Roman"/>
                <w:sz w:val="14"/>
                <w:szCs w:val="14"/>
              </w:rPr>
              <w:t>l</w:t>
            </w:r>
            <w:r w:rsidR="00212075" w:rsidRPr="00223080">
              <w:rPr>
                <w:rFonts w:ascii="Times New Roman"/>
                <w:sz w:val="14"/>
                <w:szCs w:val="14"/>
              </w:rPr>
              <w:t>ü</w:t>
            </w:r>
            <w:r w:rsidR="00212075" w:rsidRPr="00223080">
              <w:rPr>
                <w:rFonts w:ascii="Times New Roman"/>
                <w:sz w:val="14"/>
                <w:szCs w:val="14"/>
              </w:rPr>
              <w:t>m Ba</w:t>
            </w:r>
            <w:r w:rsidR="00212075" w:rsidRPr="00223080">
              <w:rPr>
                <w:rFonts w:ascii="Times New Roman"/>
                <w:sz w:val="14"/>
                <w:szCs w:val="14"/>
              </w:rPr>
              <w:t>ş</w:t>
            </w:r>
            <w:r w:rsidR="00212075" w:rsidRPr="00223080">
              <w:rPr>
                <w:rFonts w:ascii="Times New Roman"/>
                <w:sz w:val="14"/>
                <w:szCs w:val="14"/>
              </w:rPr>
              <w:t>kan</w:t>
            </w:r>
            <w:r w:rsidR="00212075" w:rsidRPr="00223080">
              <w:rPr>
                <w:rFonts w:ascii="Times New Roman"/>
                <w:sz w:val="14"/>
                <w:szCs w:val="14"/>
              </w:rPr>
              <w:t>ı</w:t>
            </w:r>
            <w:r w:rsidR="00212075" w:rsidRPr="00223080">
              <w:rPr>
                <w:rFonts w:ascii="Times New Roman"/>
                <w:sz w:val="14"/>
                <w:szCs w:val="14"/>
              </w:rPr>
              <w:t xml:space="preserve"> Fak</w:t>
            </w:r>
            <w:r w:rsidR="00212075" w:rsidRPr="00223080">
              <w:rPr>
                <w:rFonts w:ascii="Times New Roman"/>
                <w:sz w:val="14"/>
                <w:szCs w:val="14"/>
              </w:rPr>
              <w:t>ü</w:t>
            </w:r>
            <w:r w:rsidR="00212075" w:rsidRPr="00223080">
              <w:rPr>
                <w:rFonts w:ascii="Times New Roman"/>
                <w:sz w:val="14"/>
                <w:szCs w:val="14"/>
              </w:rPr>
              <w:t xml:space="preserve">lte Sekreteri </w:t>
            </w:r>
          </w:p>
          <w:p w14:paraId="701B06F0" w14:textId="47439C33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>PDB</w:t>
            </w:r>
          </w:p>
        </w:tc>
        <w:tc>
          <w:tcPr>
            <w:tcW w:w="1079" w:type="dxa"/>
          </w:tcPr>
          <w:p w14:paraId="57E6259D" w14:textId="23B5ADE6" w:rsidR="00212075" w:rsidRPr="00223080" w:rsidRDefault="00212075" w:rsidP="00212075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223080">
              <w:rPr>
                <w:rFonts w:ascii="Times New Roman"/>
                <w:sz w:val="14"/>
                <w:szCs w:val="14"/>
              </w:rPr>
              <w:t xml:space="preserve">Riskin </w:t>
            </w:r>
            <w:r>
              <w:rPr>
                <w:rFonts w:ascii="Times New Roman"/>
                <w:sz w:val="14"/>
                <w:szCs w:val="14"/>
              </w:rPr>
              <w:t>tan</w:t>
            </w:r>
            <w:r>
              <w:rPr>
                <w:rFonts w:ascii="Times New Roman"/>
                <w:sz w:val="14"/>
                <w:szCs w:val="14"/>
              </w:rPr>
              <w:t>ı</w:t>
            </w:r>
            <w:r>
              <w:rPr>
                <w:rFonts w:ascii="Times New Roman"/>
                <w:sz w:val="14"/>
                <w:szCs w:val="14"/>
              </w:rPr>
              <w:t>mlanma</w:t>
            </w:r>
            <w:r w:rsidRPr="00223080">
              <w:rPr>
                <w:rFonts w:ascii="Times New Roman"/>
                <w:sz w:val="14"/>
                <w:szCs w:val="14"/>
              </w:rPr>
              <w:t xml:space="preserve"> tarihi: 25/01/2023</w:t>
            </w:r>
          </w:p>
        </w:tc>
      </w:tr>
    </w:tbl>
    <w:p w14:paraId="724E3523" w14:textId="77777777" w:rsidR="004A0A37" w:rsidRDefault="004A0A37">
      <w:pPr>
        <w:pStyle w:val="KonuBal"/>
        <w:rPr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9061"/>
      </w:tblGrid>
      <w:tr w:rsidR="004A0A37" w14:paraId="66B878CC" w14:textId="77777777">
        <w:trPr>
          <w:trHeight w:val="290"/>
        </w:trPr>
        <w:tc>
          <w:tcPr>
            <w:tcW w:w="403" w:type="dxa"/>
            <w:tcBorders>
              <w:right w:val="dashSmallGap" w:sz="12" w:space="0" w:color="000000"/>
            </w:tcBorders>
          </w:tcPr>
          <w:p w14:paraId="3D598024" w14:textId="77777777" w:rsidR="004A0A37" w:rsidRDefault="002B1C66">
            <w:pPr>
              <w:pStyle w:val="TableParagraph"/>
              <w:spacing w:before="18"/>
              <w:ind w:left="5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NO</w:t>
            </w:r>
          </w:p>
        </w:tc>
        <w:tc>
          <w:tcPr>
            <w:tcW w:w="9061" w:type="dxa"/>
            <w:tcBorders>
              <w:left w:val="dashSmallGap" w:sz="12" w:space="0" w:color="000000"/>
            </w:tcBorders>
          </w:tcPr>
          <w:p w14:paraId="2D95CBCE" w14:textId="77777777" w:rsidR="004A0A37" w:rsidRDefault="002B1C66">
            <w:pPr>
              <w:pStyle w:val="TableParagraph"/>
              <w:spacing w:line="271" w:lineRule="exact"/>
              <w:ind w:left="2975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İLE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İLGİLİ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AÇIKLAMALAR</w:t>
            </w:r>
          </w:p>
        </w:tc>
      </w:tr>
      <w:tr w:rsidR="004A0A37" w14:paraId="66566D05" w14:textId="77777777">
        <w:trPr>
          <w:trHeight w:val="185"/>
        </w:trPr>
        <w:tc>
          <w:tcPr>
            <w:tcW w:w="403" w:type="dxa"/>
            <w:tcBorders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4DFF1794" w14:textId="77777777" w:rsidR="004A0A37" w:rsidRDefault="002B1C66">
            <w:pPr>
              <w:pStyle w:val="TableParagraph"/>
              <w:spacing w:line="166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9061" w:type="dxa"/>
            <w:tcBorders>
              <w:left w:val="dashSmallGap" w:sz="12" w:space="0" w:color="000000"/>
              <w:bottom w:val="single" w:sz="6" w:space="0" w:color="000000"/>
            </w:tcBorders>
          </w:tcPr>
          <w:p w14:paraId="4E387111" w14:textId="77777777" w:rsidR="004A0A37" w:rsidRDefault="002B1C66">
            <w:pPr>
              <w:pStyle w:val="TableParagraph"/>
              <w:spacing w:line="166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Sıra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No: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kaydındaki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sıralamayı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gösterir.</w:t>
            </w:r>
          </w:p>
        </w:tc>
      </w:tr>
      <w:tr w:rsidR="004A0A37" w14:paraId="542B8A75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1CA13C79" w14:textId="77777777" w:rsidR="004A0A37" w:rsidRDefault="002B1C66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7099B7C2" w14:textId="77777777" w:rsidR="004A0A37" w:rsidRDefault="002B1C66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Referans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No: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Riskin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referans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numarasını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gösterir.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Referans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numarası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sahibinin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bağlı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olduğu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birimi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gösterecek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şekilde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yapılan</w:t>
            </w:r>
          </w:p>
        </w:tc>
      </w:tr>
      <w:tr w:rsidR="004A0A37" w14:paraId="624F7747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256B8372" w14:textId="77777777" w:rsidR="004A0A37" w:rsidRDefault="002B1C66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289E7732" w14:textId="77777777" w:rsidR="004A0A37" w:rsidRDefault="002B1C66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Tespit Edilen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Risk</w:t>
            </w:r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Risk: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edilen riskler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yazılır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Sebep: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riskin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ortaya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çıkmasına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neden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olan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sebepler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belirtilir.</w:t>
            </w:r>
          </w:p>
        </w:tc>
      </w:tr>
      <w:tr w:rsidR="004A0A37" w14:paraId="5E1AF798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1D9FCEE3" w14:textId="77777777" w:rsidR="004A0A37" w:rsidRDefault="002B1C66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16D0AA1E" w14:textId="77777777" w:rsidR="004A0A37" w:rsidRDefault="002B1C66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Riske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verilen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cevaplar: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Mevcut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Kontroller: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Mevcut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kontroller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sütuna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yazılır.</w:t>
            </w:r>
          </w:p>
        </w:tc>
      </w:tr>
      <w:tr w:rsidR="004A0A37" w14:paraId="34907A32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4B9972FC" w14:textId="77777777" w:rsidR="004A0A37" w:rsidRDefault="002B1C66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58DD158C" w14:textId="77777777" w:rsidR="004A0A37" w:rsidRDefault="002B1C66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Etki: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Oylama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Formu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kullanılarak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(Ek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3)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edilen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etki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değeridir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(1-10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arasında).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yapılırken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riskle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ilgili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uygulamada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olan</w:t>
            </w:r>
          </w:p>
        </w:tc>
      </w:tr>
      <w:tr w:rsidR="004A0A37" w14:paraId="655F2C43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25AC9DF1" w14:textId="77777777" w:rsidR="004A0A37" w:rsidRDefault="002B1C66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6A33EEDB" w14:textId="77777777" w:rsidR="004A0A37" w:rsidRDefault="002B1C66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Olasılık: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Oylama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Formu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kullanılarak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(Ek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3)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edilen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olasılık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değeridir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(1-10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arasında).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Bu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yapılırken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riskle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ilgili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uygulamada</w:t>
            </w:r>
          </w:p>
        </w:tc>
      </w:tr>
      <w:tr w:rsidR="004A0A37" w14:paraId="506BFFFE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0F31E4FA" w14:textId="77777777" w:rsidR="004A0A37" w:rsidRDefault="002B1C66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082A0E1C" w14:textId="77777777" w:rsidR="004A0A37" w:rsidRDefault="002B1C66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Risk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Puanı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(R=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ExO</w:t>
            </w:r>
            <w:proofErr w:type="spellEnd"/>
            <w:r>
              <w:rPr>
                <w:b/>
                <w:spacing w:val="-2"/>
                <w:w w:val="105"/>
                <w:sz w:val="16"/>
              </w:rPr>
              <w:t>)</w:t>
            </w:r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Oylama</w:t>
            </w:r>
            <w:r>
              <w:rPr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6"/>
              </w:rPr>
              <w:t>Formunda(</w:t>
            </w:r>
            <w:proofErr w:type="gramEnd"/>
            <w:r>
              <w:rPr>
                <w:spacing w:val="-2"/>
                <w:w w:val="105"/>
                <w:sz w:val="16"/>
              </w:rPr>
              <w:t>Ek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3)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yapılan değerlendirmede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edilen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etki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olasılık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değerlerinin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çarpılması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sonucu</w:t>
            </w:r>
          </w:p>
        </w:tc>
      </w:tr>
      <w:tr w:rsidR="004A0A37" w14:paraId="35FF019B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5A489979" w14:textId="77777777" w:rsidR="004A0A37" w:rsidRDefault="002B1C66">
            <w:pPr>
              <w:pStyle w:val="TableParagraph"/>
              <w:spacing w:line="173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2E34ADDF" w14:textId="77777777" w:rsidR="004A0A37" w:rsidRDefault="002B1C66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Değişim (Riskin yönü):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Bir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önceki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kaydı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dikkate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alınarak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riskin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durumundaki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değişimin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gösterildiği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sütundur.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(Yukarı/aşağı/sabit)</w:t>
            </w:r>
          </w:p>
        </w:tc>
      </w:tr>
      <w:tr w:rsidR="004A0A37" w14:paraId="2AC7046B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12ED56A0" w14:textId="77777777" w:rsidR="004A0A37" w:rsidRDefault="002B1C66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3620FE42" w14:textId="77777777" w:rsidR="004A0A37" w:rsidRDefault="002B1C66">
            <w:pPr>
              <w:pStyle w:val="TableParagraph"/>
              <w:spacing w:line="174" w:lineRule="exact"/>
              <w:ind w:left="47"/>
              <w:rPr>
                <w:sz w:val="16"/>
              </w:rPr>
            </w:pPr>
            <w:r>
              <w:rPr>
                <w:b/>
                <w:sz w:val="16"/>
              </w:rPr>
              <w:t>Riske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Verilen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Cevaplar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Yeni/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Ek/Kaldırılan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Kontroller: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Öncelikle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mevcut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gerekli/yeterli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olup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olmadığı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değerlendirilir.</w:t>
            </w:r>
          </w:p>
        </w:tc>
      </w:tr>
      <w:tr w:rsidR="004A0A37" w14:paraId="32B1184E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30013990" w14:textId="77777777" w:rsidR="004A0A37" w:rsidRDefault="002B1C66">
            <w:pPr>
              <w:pStyle w:val="TableParagraph"/>
              <w:spacing w:line="173" w:lineRule="exact"/>
              <w:ind w:right="6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3A0A2819" w14:textId="77777777" w:rsidR="004A0A37" w:rsidRDefault="002B1C66">
            <w:pPr>
              <w:pStyle w:val="TableParagraph"/>
              <w:spacing w:line="173" w:lineRule="exact"/>
              <w:ind w:left="47"/>
              <w:rPr>
                <w:sz w:val="16"/>
              </w:rPr>
            </w:pPr>
            <w:r>
              <w:rPr>
                <w:b/>
                <w:sz w:val="16"/>
              </w:rPr>
              <w:t>Başlangıç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Öngörülen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yeni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ek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uygulamaya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konulacağı,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kaldırılması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öngörülen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ise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uygulamadan</w:t>
            </w:r>
          </w:p>
        </w:tc>
      </w:tr>
      <w:tr w:rsidR="004A0A37" w14:paraId="6C9738E4" w14:textId="77777777">
        <w:trPr>
          <w:trHeight w:val="194"/>
        </w:trPr>
        <w:tc>
          <w:tcPr>
            <w:tcW w:w="403" w:type="dxa"/>
            <w:tcBorders>
              <w:top w:val="single" w:sz="6" w:space="0" w:color="000000"/>
              <w:bottom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4EFE3E47" w14:textId="77777777" w:rsidR="004A0A37" w:rsidRDefault="002B1C66">
            <w:pPr>
              <w:pStyle w:val="TableParagraph"/>
              <w:spacing w:line="174" w:lineRule="exact"/>
              <w:ind w:right="6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  <w:bottom w:val="single" w:sz="6" w:space="0" w:color="000000"/>
            </w:tcBorders>
          </w:tcPr>
          <w:p w14:paraId="0AA810BF" w14:textId="77777777" w:rsidR="004A0A37" w:rsidRDefault="002B1C66">
            <w:pPr>
              <w:pStyle w:val="TableParagraph"/>
              <w:spacing w:line="174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Riskin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Sahibi</w:t>
            </w:r>
            <w:r>
              <w:rPr>
                <w:spacing w:val="-2"/>
                <w:w w:val="105"/>
                <w:sz w:val="16"/>
              </w:rPr>
              <w:t>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Riskin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yönetilmesinden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izlenmesinden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sorumlu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olan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kişidir.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Riskle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ilgili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bilgiyi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toplayan,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izlemeyi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gerçekleştiren,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riske</w:t>
            </w:r>
          </w:p>
        </w:tc>
      </w:tr>
      <w:tr w:rsidR="004A0A37" w14:paraId="6A28AD87" w14:textId="77777777">
        <w:trPr>
          <w:trHeight w:val="193"/>
        </w:trPr>
        <w:tc>
          <w:tcPr>
            <w:tcW w:w="403" w:type="dxa"/>
            <w:tcBorders>
              <w:top w:val="single" w:sz="6" w:space="0" w:color="000000"/>
              <w:right w:val="dashSmallGap" w:sz="12" w:space="0" w:color="000000"/>
            </w:tcBorders>
            <w:shd w:val="clear" w:color="auto" w:fill="FF0000"/>
          </w:tcPr>
          <w:p w14:paraId="006E63F0" w14:textId="77777777" w:rsidR="004A0A37" w:rsidRDefault="002B1C66">
            <w:pPr>
              <w:pStyle w:val="TableParagraph"/>
              <w:spacing w:line="174" w:lineRule="exact"/>
              <w:ind w:right="69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9061" w:type="dxa"/>
            <w:tcBorders>
              <w:top w:val="single" w:sz="6" w:space="0" w:color="000000"/>
              <w:left w:val="dashSmallGap" w:sz="12" w:space="0" w:color="000000"/>
            </w:tcBorders>
          </w:tcPr>
          <w:p w14:paraId="25FCB140" w14:textId="77777777" w:rsidR="004A0A37" w:rsidRDefault="002B1C66">
            <w:pPr>
              <w:pStyle w:val="TableParagraph"/>
              <w:spacing w:line="174" w:lineRule="exact"/>
              <w:ind w:left="47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Açıklamalar: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Riskin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mevcut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durumu,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değişim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yönü,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zaman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gözden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geçirileceği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hangi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aralıklarla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kime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raporlanacağı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ve</w:t>
            </w:r>
          </w:p>
        </w:tc>
      </w:tr>
    </w:tbl>
    <w:p w14:paraId="3596121C" w14:textId="77777777" w:rsidR="008A4B63" w:rsidRDefault="008A4B63" w:rsidP="002B1C66"/>
    <w:sectPr w:rsidR="008A4B63">
      <w:type w:val="continuous"/>
      <w:pgSz w:w="12240" w:h="15840"/>
      <w:pgMar w:top="1260" w:right="9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A37"/>
    <w:rsid w:val="00212075"/>
    <w:rsid w:val="00223080"/>
    <w:rsid w:val="002B1C66"/>
    <w:rsid w:val="004A0A37"/>
    <w:rsid w:val="005011B8"/>
    <w:rsid w:val="008A4B63"/>
    <w:rsid w:val="00960C09"/>
    <w:rsid w:val="00961F44"/>
    <w:rsid w:val="00A8509E"/>
    <w:rsid w:val="00B81B20"/>
    <w:rsid w:val="00B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1FFF"/>
  <w15:docId w15:val="{325DA1F3-77AE-44B1-9E79-267D9132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Süreçler( İç Kontrol Faaliyetleri )</dc:subject>
  <dc:creator>enVision Document &amp; Workflow Management System</dc:creator>
  <cp:lastModifiedBy>SELMA SEZEN</cp:lastModifiedBy>
  <cp:revision>3</cp:revision>
  <dcterms:created xsi:type="dcterms:W3CDTF">2023-02-20T06:34:00Z</dcterms:created>
  <dcterms:modified xsi:type="dcterms:W3CDTF">2024-12-25T11:47:00Z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2023-01-24T00:00:00Z</vt:filetime>
  </property>
  <property fmtid="{D5CDD505-2E9C-101B-9397-08002B2CF9AE}" pid="5" name="Producer">
    <vt:lpwstr>Aspose.PDF for .NET 21.4.0</vt:lpwstr>
  </property>
  <property fmtid="{D5CDD505-2E9C-101B-9397-08002B2CF9AE}" pid="6" name="GrammarlyDocumentId">
    <vt:lpwstr>c665bbc719f3e5841b87fa391ae6b3fe9b9849e7557702a0f804fd10a35b1c64</vt:lpwstr>
  </property>
</Properties>
</file>